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AF" w:rsidRDefault="00A214AF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A214AF" w:rsidRDefault="00A214AF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A214AF" w:rsidRDefault="00E56CC0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A214AF" w:rsidRDefault="00E56CC0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Subdirección Académica</w:t>
      </w:r>
    </w:p>
    <w:p w:rsidR="00A214AF" w:rsidRDefault="00A214AF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A214AF" w:rsidRDefault="00A214AF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106" w:type="dxa"/>
        <w:jc w:val="center"/>
        <w:tblCellMar>
          <w:left w:w="148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A214AF">
        <w:trPr>
          <w:jc w:val="center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7C65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– Junio 2018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3680"/>
        <w:gridCol w:w="9316"/>
      </w:tblGrid>
      <w:tr w:rsidR="00A214AF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Formulación y Evaluación de Proyectos</w:t>
            </w:r>
          </w:p>
        </w:tc>
      </w:tr>
      <w:tr w:rsidR="00A214AF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Industrial</w:t>
            </w:r>
          </w:p>
        </w:tc>
      </w:tr>
      <w:tr w:rsidR="00A214AF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AED-1030</w:t>
            </w:r>
          </w:p>
        </w:tc>
      </w:tr>
      <w:tr w:rsidR="00A214AF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A214AF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Esta asignatura aporta al perfil del Ingeniero Industrial e Ingeniero en Logística la capacidad para formular, evaluar y gestionar proyectos de inversión, que le permitan emprender la creación de unidades productivas de bienes y servicios bajo criterios de competitividad y sustentabilidad. De igual forma lo capacita para incubar nuevas empresas con base tecnológica que promuevan el desarrollo económico de su región.</w:t>
            </w:r>
          </w:p>
          <w:p w:rsidR="00A214AF" w:rsidRDefault="00E56CC0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 una asignatura integradora donde el estudiante aplica una proporción importante de las competencias como: 1) evaluar y proponer alternativas de los fenómenos económicos-financieros a través del tiempo y los procesos logísticos, con el fin de incrementar la productividad; 2) diseñar y fundamentar un proyecto que involucre sistemas de suministro con actitud crítica, flexible y tolerante; 3) elaborar y evaluar planes de producción, 4) realizar los estudios de localización, diseño y distribución de la planta, 5) diseñar los planes relacionados con el producto y los sistemas de producción de bienes y servicios para la toma de decisiones y gestión de sistemas productivos competitivos y sostenibles, así como 6) proponer sistemas de manufactura vanguardistas para la mejora continua.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A214AF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Esta asignatura responde a la necesidad del estudiante de Ingeniería Industrial e Ingeniería en Logística de realizar un proyecto de inversión. De manera específica, el programa se concentra en analizar y aplicar las distintas metodologías de formulación y evaluación de proyectos, desde un enfoque integral. El primer tema establece los fundamentos para diagnosticar el grado de aceptación de la idea de proyecto y las bases para realizar un análisis estratégico que permita determinar el tipo de inversión más conveniente, con la finalidad de que el estudiante lleve a cabo el diagnóstico y análisis de las características del proyecto. El segundo tema presenta el estudio del mercado dirigido al proyecto integral, a partir de la segmentación del mercado, análisis de la oferta y la demanda, determinación de la demanda potencial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insatisfecha, la fijación del precio y estrategia comercial. El tercer tema conforma el estudio técnico desde el punto de vista de la Ingeniería del proyecto, incluye el tamaño, localización y distribución de planta, materia prima, procesos de producción, maquinaria y equipo, obra civil y construcción, recursos humanos, programas de producción, programas de ejecución administrativos, de capacitación y asistencia técnica, el cumplimiento de normas sanitarias, ambientales entre otras; para especificar el cuerpo del proyecto y dirigirlo a la culminación. En el tema cuatro se identifican los aspectos jurídicos, desarrolla la filosofía (misión, visión, políticas y objetivos), formula la estructura orgánica de la empresa y describe las actividades de cada puesto de la estructura organizacional.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En el tema cinco y seis se realiza el análisis y evaluación financiera para determinar el monto de las inversiones y la rentabilidad del proyecto, así como evaluar el impacto ecológico, social y económico para proponer las medidas preventivas y/o correctivas pertinentes. Además de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contenidos, se pretende que en cada tema se desarrollen competencias genéricas tales como: capacidad de investigación, capacidad de aplicar los conocimientos en la práctica, capacidad para organizar y planificar el tiempo, conocimientos sobre el área de estudio y la profesión,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responsabilidad social y compromiso ciudadano, compromiso con la preservación del medio ambiente, capacidad para tomar decisiones.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El docente de la asignatura de Formulación y Evaluación de Proyectos debe tener conocimiento y experiencia en las áreas económicas administrativas, industriales y/o de finanzas para construir escenarios de aprendizaje significativo en los estudiantes que inician su formación.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A214AF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Formula, evalúa y gestiona proyectos de inversión, que le permitan desarrollar proyectos integrales para la generación y crecimiento de las empresas bajo criterios de competitividad y sostenibilidad.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12996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1836"/>
        <w:gridCol w:w="1418"/>
        <w:gridCol w:w="1984"/>
        <w:gridCol w:w="1985"/>
        <w:gridCol w:w="5773"/>
      </w:tblGrid>
      <w:tr w:rsidR="00A214AF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Análisis financiero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FrameContents"/>
              <w:spacing w:after="0" w:line="240" w:lineRule="auto"/>
              <w:ind w:hanging="1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 explican los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requiermientos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necesarios para registrar la empresa formalmente y configurar su plantilla de personal.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5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874"/>
        <w:gridCol w:w="2324"/>
        <w:gridCol w:w="2599"/>
        <w:gridCol w:w="2599"/>
        <w:gridCol w:w="2599"/>
      </w:tblGrid>
      <w:tr w:rsidR="00A214AF">
        <w:tc>
          <w:tcPr>
            <w:tcW w:w="287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32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214AF">
        <w:tc>
          <w:tcPr>
            <w:tcW w:w="287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5.1. Estructura de las inversiones y presupuesto de inversión.</w:t>
            </w:r>
          </w:p>
          <w:p w:rsidR="00A214AF" w:rsidRDefault="00E56CC0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5.2. Fuentes y estructura</w:t>
            </w:r>
          </w:p>
          <w:p w:rsidR="00A214AF" w:rsidRDefault="00E56CC0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de financiamiento.</w:t>
            </w:r>
          </w:p>
          <w:p w:rsidR="00A214AF" w:rsidRDefault="00E56CC0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5.3. Análisis de estados financieros.</w:t>
            </w:r>
          </w:p>
          <w:p w:rsidR="00A214AF" w:rsidRDefault="00E56CC0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5.4. Evaluación financiera (cálculo de indicadores financieros: TIR, VPN, relación beneficio-costo, punto de equilibrio).</w:t>
            </w:r>
          </w:p>
        </w:tc>
        <w:tc>
          <w:tcPr>
            <w:tcW w:w="232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alumno realizará una investigación bibliográfica  y en instituciones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correspodientes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(ej. incubadora de empresas) para obtener ideas de proyecto.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2. El alumno redactará  una propuesta de proyecto y convence de su factibilidad.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alumno realizará una presentación por equipos respecto a su idea de negocio.</w:t>
            </w:r>
          </w:p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1. El profesor explicará fuentes para obtener financiamientos para el proyecto.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 El profesor explicará los conceptos necesarios de ingeniería económica para evaluar la rentabilidad del proyecto.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3. El profesor explicará la manera de estimar el presupuesto necesario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proyecto.</w:t>
            </w:r>
          </w:p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4. El profesor explicara los principios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contabiilidad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necesarios para analizar los estados financieros del proyecto.</w:t>
            </w:r>
          </w:p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1.Capacidad de Abstracción, análisis y síntesis.</w:t>
            </w:r>
          </w:p>
          <w:p w:rsidR="00A214AF" w:rsidRDefault="00E56CC0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2.Habilidad para trabajar en forma autónoma. </w:t>
            </w:r>
          </w:p>
          <w:p w:rsidR="00A214AF" w:rsidRDefault="00E56CC0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3.Habilidades en el uso de las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TIC’s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.</w:t>
            </w:r>
          </w:p>
          <w:p w:rsidR="00A214AF" w:rsidRDefault="00E56CC0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4.Capacidad de trabajo en equipo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15 horas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rPr>
          <w:rFonts w:ascii="Arial" w:hAnsi="Arial" w:cs="Arial"/>
          <w:sz w:val="20"/>
          <w:szCs w:val="20"/>
        </w:rPr>
      </w:pPr>
      <w:r>
        <w:br w:type="page"/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A214AF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214AF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A. El alumno explica fuentes de financiamiento del proyecto.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A214AF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B. El alumno aplica los principios de ingeniería económica a problemas propuestos y a su proyecto.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A214AF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C. El alumno elabora un presupuesto de su proyecto.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A214AF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D. El alumno realiza un análisis financiero de su proyecto y problemas propuestos.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A214AF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E. El alumno presenta un reporte donde aplica los conceptos vistos en clase al desarrollo de un proyecto propio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A214AF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Default"/>
            </w:pPr>
            <w:r>
              <w:rPr>
                <w:sz w:val="20"/>
                <w:szCs w:val="20"/>
              </w:rPr>
              <w:t>F. El alumno explica de forma oral y justifica el avance de su proyecto en una presentación por equipos.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t>20%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3250"/>
        <w:gridCol w:w="3249"/>
        <w:gridCol w:w="3249"/>
        <w:gridCol w:w="3248"/>
      </w:tblGrid>
      <w:tr w:rsidR="00A214AF"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A214AF">
        <w:tc>
          <w:tcPr>
            <w:tcW w:w="3249" w:type="dxa"/>
            <w:vMerge w:val="restart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los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A214AF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 y parciamente con un indicador.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A214AF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A214AF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Falla en 4 indicadores y parcialmente con 2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A214AF"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4 indicadores o menos, total o parcialmente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</w:pPr>
      <w:r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2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524"/>
        <w:gridCol w:w="560"/>
        <w:gridCol w:w="624"/>
        <w:gridCol w:w="538"/>
        <w:gridCol w:w="449"/>
        <w:gridCol w:w="551"/>
        <w:gridCol w:w="1374"/>
        <w:gridCol w:w="3449"/>
        <w:gridCol w:w="96"/>
        <w:gridCol w:w="11"/>
        <w:gridCol w:w="3425"/>
      </w:tblGrid>
      <w:tr w:rsidR="00A214AF">
        <w:trPr>
          <w:trHeight w:val="290"/>
        </w:trPr>
        <w:tc>
          <w:tcPr>
            <w:tcW w:w="14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3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A214AF">
            <w:pPr>
              <w:spacing w:after="0" w:line="240" w:lineRule="auto"/>
              <w:jc w:val="center"/>
            </w:pPr>
          </w:p>
        </w:tc>
        <w:tc>
          <w:tcPr>
            <w:tcW w:w="3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A214AF">
        <w:trPr>
          <w:trHeight w:val="290"/>
        </w:trPr>
        <w:tc>
          <w:tcPr>
            <w:tcW w:w="14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A2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A2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t>Total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A2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214AF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responder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correcamente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las preguntas realizadas</w:t>
            </w:r>
          </w:p>
        </w:tc>
      </w:tr>
      <w:tr w:rsidR="00A214AF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Avance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redactar el reporte en función de los conceptos explicados en clase</w:t>
            </w:r>
          </w:p>
        </w:tc>
      </w:tr>
      <w:tr w:rsidR="00A214AF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de presentar un resumen de la idea de negocio y responder satisfactoriamente a 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pregutnas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profesor y de sus compañeros de clase.</w:t>
            </w:r>
          </w:p>
        </w:tc>
      </w:tr>
      <w:tr w:rsidR="00A214AF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A214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214AF">
        <w:trPr>
          <w:trHeight w:val="290"/>
        </w:trPr>
        <w:tc>
          <w:tcPr>
            <w:tcW w:w="1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3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214AF" w:rsidRDefault="00E56CC0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A214AF" w:rsidRDefault="00A214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mpetencias</w:t>
      </w:r>
      <w:proofErr w:type="spellEnd"/>
      <w:r>
        <w:rPr>
          <w:rFonts w:ascii="Arial" w:hAnsi="Arial" w:cs="Arial"/>
          <w:sz w:val="20"/>
          <w:szCs w:val="20"/>
        </w:rPr>
        <w:t xml:space="preserve"> profesionales se repite, de acuerdo al número de competencias específicas de los temas de asignatura.</w:t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12996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A214AF">
        <w:tc>
          <w:tcPr>
            <w:tcW w:w="6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A214AF">
        <w:trPr>
          <w:trHeight w:val="661"/>
        </w:trPr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A214AF" w:rsidRPr="006136E8" w:rsidRDefault="00E56CC0">
            <w:pPr>
              <w:spacing w:after="0"/>
              <w:rPr>
                <w:lang w:val="en-US"/>
              </w:rPr>
            </w:pPr>
            <w:r w:rsidRPr="006136E8">
              <w:rPr>
                <w:rFonts w:ascii="Arial" w:hAnsi="Arial" w:cs="Arial"/>
                <w:sz w:val="20"/>
                <w:szCs w:val="20"/>
                <w:lang w:val="en-US"/>
              </w:rPr>
              <w:t xml:space="preserve">Friend, G., &amp; </w:t>
            </w:r>
            <w:proofErr w:type="spellStart"/>
            <w:r w:rsidRPr="006136E8">
              <w:rPr>
                <w:rFonts w:ascii="Arial" w:hAnsi="Arial" w:cs="Arial"/>
                <w:sz w:val="20"/>
                <w:szCs w:val="20"/>
                <w:lang w:val="en-US"/>
              </w:rPr>
              <w:t>Zehle</w:t>
            </w:r>
            <w:proofErr w:type="spellEnd"/>
            <w:r w:rsidRPr="006136E8">
              <w:rPr>
                <w:rFonts w:ascii="Arial" w:hAnsi="Arial" w:cs="Arial"/>
                <w:sz w:val="20"/>
                <w:szCs w:val="20"/>
                <w:lang w:val="en-US"/>
              </w:rPr>
              <w:t xml:space="preserve">, S. (2004). </w:t>
            </w:r>
            <w:r w:rsidRPr="006136E8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 to business planning</w:t>
            </w:r>
            <w:r w:rsidRPr="006136E8">
              <w:rPr>
                <w:rFonts w:ascii="Arial" w:hAnsi="Arial" w:cs="Arial"/>
                <w:sz w:val="20"/>
                <w:szCs w:val="20"/>
                <w:lang w:val="en-US"/>
              </w:rPr>
              <w:t>. Profile Books Limited.</w:t>
            </w:r>
          </w:p>
          <w:p w:rsidR="00A214AF" w:rsidRPr="006136E8" w:rsidRDefault="004C6904">
            <w:pPr>
              <w:spacing w:after="0"/>
              <w:rPr>
                <w:lang w:val="en-US"/>
              </w:rPr>
            </w:pPr>
            <w:hyperlink r:id="rId7">
              <w:r w:rsidR="00E56CC0" w:rsidRPr="006136E8">
                <w:rPr>
                  <w:rStyle w:val="InternetLink"/>
                  <w:rFonts w:ascii="Arial" w:hAnsi="Arial" w:cs="Arial"/>
                  <w:sz w:val="20"/>
                  <w:szCs w:val="20"/>
                  <w:lang w:val="en-US"/>
                </w:rPr>
                <w:t>http://www.fondopyme.gob.mx/</w:t>
              </w:r>
            </w:hyperlink>
          </w:p>
          <w:p w:rsidR="00A214AF" w:rsidRPr="006136E8" w:rsidRDefault="00E56CC0">
            <w:pPr>
              <w:spacing w:after="0"/>
              <w:rPr>
                <w:lang w:val="en-US"/>
              </w:rPr>
            </w:pPr>
            <w:r w:rsidRPr="006136E8">
              <w:rPr>
                <w:rStyle w:val="InternetLink"/>
                <w:rFonts w:ascii="Arial" w:hAnsi="Arial" w:cs="Arial"/>
                <w:sz w:val="20"/>
                <w:szCs w:val="20"/>
                <w:lang w:val="en-US"/>
              </w:rPr>
              <w:t>http://www.gob.mx/tramites/economia</w:t>
            </w:r>
          </w:p>
          <w:p w:rsidR="00A214AF" w:rsidRDefault="00E56CC0">
            <w:pPr>
              <w:spacing w:after="0"/>
            </w:pPr>
            <w:r>
              <w:rPr>
                <w:rStyle w:val="Quotation"/>
                <w:rFonts w:ascii="Arial" w:hAnsi="Arial" w:cs="Arial"/>
                <w:sz w:val="20"/>
                <w:szCs w:val="20"/>
              </w:rPr>
              <w:t>https://www.</w:t>
            </w:r>
            <w:r>
              <w:rPr>
                <w:rStyle w:val="Quotation"/>
                <w:rFonts w:ascii="Arial" w:hAnsi="Arial" w:cs="Arial"/>
                <w:b/>
                <w:sz w:val="20"/>
                <w:szCs w:val="20"/>
              </w:rPr>
              <w:t>kickstarter</w:t>
            </w:r>
            <w:r>
              <w:rPr>
                <w:rStyle w:val="Quotation"/>
                <w:rFonts w:ascii="Arial" w:hAnsi="Arial" w:cs="Arial"/>
                <w:sz w:val="20"/>
                <w:szCs w:val="20"/>
              </w:rPr>
              <w:t>.com/</w:t>
            </w:r>
          </w:p>
          <w:p w:rsidR="00A214AF" w:rsidRDefault="00E56CC0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Otros relevantes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spacing w:after="0"/>
            </w:pPr>
            <w:r>
              <w:t>Video proyector</w:t>
            </w:r>
          </w:p>
          <w:p w:rsidR="00A214AF" w:rsidRDefault="00E56CC0">
            <w:pPr>
              <w:spacing w:after="0"/>
            </w:pPr>
            <w:r>
              <w:t>Laptop</w:t>
            </w:r>
          </w:p>
          <w:p w:rsidR="00A214AF" w:rsidRDefault="00E56CC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marcadores.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Calendarización de evaluación en semanas (1-4)</w:t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193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60"/>
        <w:gridCol w:w="764"/>
        <w:gridCol w:w="764"/>
        <w:gridCol w:w="764"/>
        <w:gridCol w:w="762"/>
        <w:gridCol w:w="764"/>
        <w:gridCol w:w="764"/>
        <w:gridCol w:w="764"/>
        <w:gridCol w:w="764"/>
        <w:gridCol w:w="765"/>
        <w:gridCol w:w="765"/>
        <w:gridCol w:w="767"/>
        <w:gridCol w:w="765"/>
        <w:gridCol w:w="765"/>
        <w:gridCol w:w="765"/>
        <w:gridCol w:w="765"/>
        <w:gridCol w:w="766"/>
      </w:tblGrid>
      <w:tr w:rsidR="00A214AF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214AF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A214AF" w:rsidRDefault="007467A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7467A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7467A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ES5</w:t>
            </w:r>
          </w:p>
        </w:tc>
      </w:tr>
      <w:tr w:rsidR="00A214AF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4AF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A214AF" w:rsidRDefault="00A214A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sectPr w:rsidR="00A214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701" w:right="1417" w:bottom="1134" w:left="1417" w:header="708" w:footer="708" w:gutter="0"/>
          <w:cols w:space="720"/>
          <w:formProt w:val="0"/>
          <w:docGrid w:linePitch="360" w:charSpace="-2049"/>
        </w:sectPr>
      </w:pP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TP: Tiempo Planeado</w:t>
      </w: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ED: Evaluación diagnóstica</w:t>
      </w: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TR: Tiempo Real</w:t>
      </w: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EFn</w:t>
      </w:r>
      <w:proofErr w:type="spellEnd"/>
      <w:r>
        <w:rPr>
          <w:rFonts w:ascii="Arial" w:hAnsi="Arial" w:cs="Arial"/>
          <w:sz w:val="20"/>
          <w:szCs w:val="20"/>
        </w:rPr>
        <w:t>: Evaluación formativa (Competencia específica n)</w:t>
      </w: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SD: Seguimiento departamental</w:t>
      </w: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4673" w:type="dxa"/>
        <w:jc w:val="right"/>
        <w:tblCellMar>
          <w:left w:w="148" w:type="dxa"/>
        </w:tblCellMar>
        <w:tblLook w:val="04A0" w:firstRow="1" w:lastRow="0" w:firstColumn="1" w:lastColumn="0" w:noHBand="0" w:noVBand="1"/>
      </w:tblPr>
      <w:tblGrid>
        <w:gridCol w:w="2229"/>
        <w:gridCol w:w="2444"/>
      </w:tblGrid>
      <w:tr w:rsidR="00A214AF">
        <w:trPr>
          <w:jc w:val="right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2017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jc w:val="center"/>
        <w:tblCellMar>
          <w:left w:w="148" w:type="dxa"/>
        </w:tblCellMar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A214AF">
        <w:trPr>
          <w:jc w:val="center"/>
        </w:trPr>
        <w:tc>
          <w:tcPr>
            <w:tcW w:w="60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A214A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A214A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14AF" w:rsidRDefault="00A214A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4AF">
        <w:trPr>
          <w:jc w:val="center"/>
        </w:trPr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A214A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4AF" w:rsidRDefault="00E56CC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pStyle w:val="NoSpacing"/>
        <w:rPr>
          <w:rFonts w:ascii="Arial" w:hAnsi="Arial" w:cs="Arial"/>
          <w:sz w:val="20"/>
          <w:szCs w:val="20"/>
        </w:rPr>
      </w:pPr>
    </w:p>
    <w:p w:rsidR="00A214AF" w:rsidRDefault="00A214AF">
      <w:pPr>
        <w:rPr>
          <w:rFonts w:ascii="Arial" w:hAnsi="Arial" w:cs="Arial"/>
          <w:sz w:val="20"/>
          <w:szCs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(1) Caracterización de la asignatura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aportación de la asignatura al perfil profesional. </w:t>
      </w:r>
    </w:p>
    <w:p w:rsidR="00A214AF" w:rsidRDefault="00E56CC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importancia de la asignatura. </w:t>
      </w:r>
    </w:p>
    <w:p w:rsidR="00A214AF" w:rsidRDefault="00E56CC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Explicar en qué consiste la asignatura.</w:t>
      </w:r>
    </w:p>
    <w:p w:rsidR="00A214AF" w:rsidRDefault="00E56CC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(2) Intención didáctica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manera de abordar los contenidos.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enfoque con que deben ser tratados.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extensión y la profundidad de los mismos.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A214AF" w:rsidRDefault="00E56CC0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(3) Competencia de la asignatura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b/>
          <w:sz w:val="20"/>
        </w:rPr>
        <w:t>4) Análisis por competencia específica</w:t>
      </w:r>
      <w:r>
        <w:rPr>
          <w:rFonts w:ascii="Arial" w:hAnsi="Arial" w:cs="Arial"/>
          <w:sz w:val="20"/>
        </w:rPr>
        <w:t xml:space="preserve">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(4.1) Competencia No.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(4.2) Descripción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 específica que se pretende que </w:t>
      </w:r>
      <w:r>
        <w:rPr>
          <w:rFonts w:ascii="Arial" w:hAnsi="Arial" w:cs="Arial"/>
          <w:sz w:val="20"/>
        </w:rPr>
        <w:lastRenderedPageBreak/>
        <w:t xml:space="preserve">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(4.4) Actividades de aprendizaje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Buscar, seleccionar y analizar información en distintas fuentes.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Uso de las nuevas tecnologías en el desarrollo de los contenidos de la asignatura.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Aplicar conceptos, modelos y metodologías que se va aprendiendo en el desarrollo de la asignatura.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Usar adecuadamente conceptos, y terminología científico-tecnológica.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las demás del plan de estudios para </w:t>
      </w:r>
      <w:r>
        <w:rPr>
          <w:rFonts w:ascii="Arial" w:hAnsi="Arial" w:cs="Arial"/>
          <w:sz w:val="20"/>
        </w:rPr>
        <w:t xml:space="preserve">desarrollar una visión interdisciplinaria.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Dialogar, argumentar, replicar, discutir, explicar, sostener un punto de vista.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A214AF" w:rsidRDefault="00E56CC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(4.5) Actividades de enseñanza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colaboración de y entre los estudiantes.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el uso adecuado de conceptos, y de terminología científico tecnológica.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A214AF" w:rsidRDefault="00E56CC0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esta asignatura con las demás del plan de estudios para desarrollar una </w:t>
      </w:r>
      <w:r>
        <w:rPr>
          <w:rFonts w:ascii="Arial" w:hAnsi="Arial" w:cs="Arial"/>
          <w:sz w:val="20"/>
        </w:rPr>
        <w:t xml:space="preserve">visión interdisciplinaria en el estudiante.  </w:t>
      </w: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(4.6) Desarrollo de competencias genéricas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Competencias genéricas 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instrumentales:</w:t>
      </w:r>
      <w:r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A214AF" w:rsidRDefault="00E56CC0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A214AF" w:rsidRDefault="00E56CC0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tecnológicas relacionadas con el uso de maquinaria, destrezas de computación; así como, de </w:t>
      </w:r>
      <w:r>
        <w:rPr>
          <w:rFonts w:ascii="Arial" w:hAnsi="Arial" w:cs="Arial"/>
          <w:sz w:val="20"/>
        </w:rPr>
        <w:t>búsqueda y manejo de información.</w:t>
      </w:r>
    </w:p>
    <w:p w:rsidR="00A214AF" w:rsidRDefault="00E56CC0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A214AF" w:rsidRDefault="00A214AF">
      <w:pPr>
        <w:pStyle w:val="NoSpacing"/>
        <w:ind w:left="720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instrumentales: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análisis y síntesis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organizar y planificar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generales básicos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básicos de la carrera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Comunicación oral y escrita en su propia lengua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una segunda lengua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básicas de manejo de la computadora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Solución de problemas </w:t>
      </w:r>
    </w:p>
    <w:p w:rsidR="00A214AF" w:rsidRDefault="00E56CC0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Toma de decisiones.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interpersonales:</w:t>
      </w:r>
      <w:r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sociales relacionadas con las habilidades interpersonales. </w:t>
      </w:r>
    </w:p>
    <w:p w:rsidR="00A214AF" w:rsidRDefault="00E56CC0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interpersonales: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crítica y autocrítica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Trabajo en equipo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interpersonales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interdisciplinario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comunicarse con profesionales de otras áreas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Apreciación de la diversidad y multiculturalidad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un ambiente laboral </w:t>
      </w:r>
    </w:p>
    <w:p w:rsidR="00A214AF" w:rsidRDefault="00E56CC0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Compromiso ético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sistémicas:</w:t>
      </w:r>
      <w:r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sistémicas: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aplicar los conocimientos en la práctica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investigación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aprender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adaptarse a nuevas situaciones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generar nuevas ideas (creatividad)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Liderazgo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culturas y costumbres de otros países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forma autónoma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para diseñar y gestionar proyectos 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Iniciativa y espíritu emprendedor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Preocupación por la calidad </w:t>
      </w:r>
    </w:p>
    <w:p w:rsidR="00A214AF" w:rsidRDefault="00E56CC0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Búsqueda del logro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(4.7) Horas teórico-prácticas</w:t>
      </w:r>
      <w:r>
        <w:rPr>
          <w:rFonts w:ascii="Arial" w:hAnsi="Arial" w:cs="Arial"/>
          <w:sz w:val="20"/>
        </w:rPr>
        <w:t xml:space="preserve">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(4.8) Indicadores de alcance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(4.9) Valor del indicador</w:t>
      </w:r>
      <w:r>
        <w:rPr>
          <w:rFonts w:ascii="Arial" w:hAnsi="Arial" w:cs="Arial"/>
          <w:sz w:val="20"/>
        </w:rPr>
        <w:t xml:space="preserve">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(4.10) Niveles de desempeño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(4.11) Matriz de evaluación</w:t>
      </w:r>
      <w:r>
        <w:rPr>
          <w:rFonts w:ascii="Arial" w:hAnsi="Arial" w:cs="Arial"/>
          <w:sz w:val="20"/>
        </w:rPr>
        <w:t xml:space="preserve">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A214AF" w:rsidRDefault="00E56CC0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Determinar, desde el inicio del semestre, las actividades y los productos que se esperan de </w:t>
      </w:r>
      <w:r>
        <w:rPr>
          <w:rFonts w:ascii="Arial" w:hAnsi="Arial" w:cs="Arial"/>
          <w:sz w:val="20"/>
        </w:rPr>
        <w:t>dichas actividades; así como, los criterios con que serán evaluados los estudiantes. A manera de ejemplo la elaboración de una rúbrica o una lista de cotejo.</w:t>
      </w:r>
    </w:p>
    <w:p w:rsidR="00A214AF" w:rsidRDefault="00E56CC0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A214AF" w:rsidRDefault="00E56CC0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A214AF" w:rsidRDefault="00E56CC0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A214AF" w:rsidRDefault="00E56CC0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(5) Fuentes de información y apoyos didácticos</w:t>
      </w:r>
      <w:r>
        <w:rPr>
          <w:rFonts w:ascii="Arial" w:hAnsi="Arial" w:cs="Arial"/>
          <w:sz w:val="20"/>
        </w:rPr>
        <w:t xml:space="preserve">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A214AF" w:rsidRDefault="00A214AF">
      <w:pPr>
        <w:pStyle w:val="NoSpacing"/>
        <w:jc w:val="both"/>
        <w:rPr>
          <w:rFonts w:ascii="Arial" w:hAnsi="Arial" w:cs="Arial"/>
          <w:b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(5.1) Fuentes de información</w:t>
      </w:r>
      <w:r>
        <w:rPr>
          <w:rFonts w:ascii="Arial" w:hAnsi="Arial" w:cs="Arial"/>
          <w:sz w:val="20"/>
        </w:rPr>
        <w:t xml:space="preserve">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hAnsi="Arial" w:cs="Arial"/>
          <w:sz w:val="20"/>
        </w:rPr>
        <w:t>Psychological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Association</w:t>
      </w:r>
      <w:proofErr w:type="spellEnd"/>
      <w:r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(5.2) Apoyo didáctico</w:t>
      </w:r>
      <w:r>
        <w:rPr>
          <w:rFonts w:ascii="Arial" w:hAnsi="Arial" w:cs="Arial"/>
          <w:sz w:val="20"/>
        </w:rPr>
        <w:t xml:space="preserve">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A214AF" w:rsidRDefault="00A214AF">
      <w:pPr>
        <w:pStyle w:val="NoSpacing"/>
        <w:jc w:val="both"/>
        <w:rPr>
          <w:rFonts w:ascii="Arial" w:hAnsi="Arial" w:cs="Arial"/>
          <w:sz w:val="20"/>
        </w:rPr>
      </w:pPr>
    </w:p>
    <w:p w:rsidR="00A214AF" w:rsidRDefault="00E56CC0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(6) Calendarización de evaluación </w:t>
      </w:r>
    </w:p>
    <w:p w:rsidR="00A214AF" w:rsidRDefault="00E56CC0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hAnsi="Arial" w:cs="Arial"/>
          <w:sz w:val="20"/>
        </w:rPr>
        <w:t>sumativa</w:t>
      </w:r>
      <w:proofErr w:type="spellEnd"/>
      <w:r>
        <w:rPr>
          <w:rFonts w:ascii="Arial" w:hAnsi="Arial" w:cs="Arial"/>
          <w:sz w:val="20"/>
        </w:rPr>
        <w:t>.</w:t>
      </w:r>
    </w:p>
    <w:p w:rsidR="00A214AF" w:rsidRDefault="00A214AF">
      <w:pPr>
        <w:pStyle w:val="NoSpacing"/>
      </w:pPr>
    </w:p>
    <w:sectPr w:rsidR="00A214AF">
      <w:type w:val="continuous"/>
      <w:pgSz w:w="15840" w:h="12240" w:orient="landscape"/>
      <w:pgMar w:top="1701" w:right="1417" w:bottom="1134" w:left="1417" w:header="708" w:footer="708" w:gutter="0"/>
      <w:cols w:num="3" w:space="720" w:equalWidth="0">
        <w:col w:w="3981" w:space="708"/>
        <w:col w:w="3627" w:space="708"/>
        <w:col w:w="3981"/>
      </w:cols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2B" w:rsidRDefault="00D22B2B">
      <w:pPr>
        <w:spacing w:after="0" w:line="240" w:lineRule="auto"/>
      </w:pPr>
      <w:r>
        <w:separator/>
      </w:r>
    </w:p>
  </w:endnote>
  <w:endnote w:type="continuationSeparator" w:id="0">
    <w:p w:rsidR="00D22B2B" w:rsidRDefault="00D2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AF" w:rsidRPr="004C6904" w:rsidRDefault="004C6904">
    <w:pPr>
      <w:pStyle w:val="Footer"/>
    </w:pPr>
    <w:bookmarkStart w:id="0" w:name="_GoBack"/>
    <w:bookmarkEnd w:id="0"/>
    <w:r w:rsidRPr="004C6904">
      <w:tab/>
    </w:r>
    <w:r w:rsidRPr="004C6904">
      <w:tab/>
    </w:r>
    <w:r w:rsidRPr="004C6904">
      <w:tab/>
    </w:r>
    <w:r w:rsidRPr="004C6904">
      <w:tab/>
    </w:r>
    <w:r w:rsidRPr="004C6904">
      <w:tab/>
    </w:r>
    <w:r w:rsidRPr="004C6904">
      <w:tab/>
    </w:r>
    <w:r w:rsidRPr="004C6904">
      <w:t>JULIO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2B" w:rsidRDefault="00D22B2B">
      <w:pPr>
        <w:spacing w:after="0" w:line="240" w:lineRule="auto"/>
      </w:pPr>
      <w:r>
        <w:separator/>
      </w:r>
    </w:p>
  </w:footnote>
  <w:footnote w:type="continuationSeparator" w:id="0">
    <w:p w:rsidR="00D22B2B" w:rsidRDefault="00D22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AF" w:rsidRDefault="00A214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E2E"/>
    <w:multiLevelType w:val="multilevel"/>
    <w:tmpl w:val="B5A02A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71420F"/>
    <w:multiLevelType w:val="multilevel"/>
    <w:tmpl w:val="069012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0C3985"/>
    <w:multiLevelType w:val="multilevel"/>
    <w:tmpl w:val="B7E8E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502AB"/>
    <w:multiLevelType w:val="multilevel"/>
    <w:tmpl w:val="0BC041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76FDD"/>
    <w:multiLevelType w:val="multilevel"/>
    <w:tmpl w:val="798683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6546502"/>
    <w:multiLevelType w:val="multilevel"/>
    <w:tmpl w:val="B94E80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3735C"/>
    <w:multiLevelType w:val="multilevel"/>
    <w:tmpl w:val="C994D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236FE2"/>
    <w:multiLevelType w:val="multilevel"/>
    <w:tmpl w:val="1D32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46234E"/>
    <w:multiLevelType w:val="multilevel"/>
    <w:tmpl w:val="640EC9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56344"/>
    <w:multiLevelType w:val="multilevel"/>
    <w:tmpl w:val="E07C73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54801"/>
    <w:multiLevelType w:val="multilevel"/>
    <w:tmpl w:val="44B087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6E3892"/>
    <w:multiLevelType w:val="multilevel"/>
    <w:tmpl w:val="027C86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6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F"/>
    <w:rsid w:val="004C6904"/>
    <w:rsid w:val="004E5E30"/>
    <w:rsid w:val="006136E8"/>
    <w:rsid w:val="007467AC"/>
    <w:rsid w:val="007C65CD"/>
    <w:rsid w:val="0085564A"/>
    <w:rsid w:val="00A214AF"/>
    <w:rsid w:val="00C73ADA"/>
    <w:rsid w:val="00D22B2B"/>
    <w:rsid w:val="00E5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C737992"/>
  <w15:docId w15:val="{417E814C-6B9B-45AE-9FA7-2238EBEE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862CFC"/>
  </w:style>
  <w:style w:type="character" w:customStyle="1" w:styleId="FooterChar">
    <w:name w:val="Footer Char"/>
    <w:basedOn w:val="DefaultParagraphFont"/>
    <w:link w:val="Footer"/>
    <w:uiPriority w:val="99"/>
    <w:qFormat/>
    <w:rsid w:val="00862CF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60D9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ascii="Arial" w:hAnsi="Arial" w:cs="Symbol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2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Arial" w:hAnsi="Arial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Arial" w:hAnsi="Arial" w:cs="Symbol"/>
      <w:sz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Arial" w:hAnsi="Arial" w:cs="Symbol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Arial" w:hAnsi="Arial" w:cs="Symbol"/>
      <w:sz w:val="20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Arial" w:hAnsi="Arial" w:cs="Symbol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 w:cs="Symbol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63">
    <w:name w:val="ListLabel 163"/>
    <w:qFormat/>
    <w:rPr>
      <w:rFonts w:ascii="Arial" w:hAnsi="Arial" w:cs="Symbol"/>
      <w:sz w:val="20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Arial" w:hAnsi="Arial" w:cs="Symbol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Arial" w:hAnsi="Arial" w:cs="Symbol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Arial" w:hAnsi="Arial" w:cs="Symbol"/>
      <w:sz w:val="20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 w:cs="Symbol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 w:cs="Symbol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Arial" w:hAnsi="Arial" w:cs="Symbol"/>
      <w:sz w:val="20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Arial" w:hAnsi="Arial" w:cs="Symbol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Arial" w:hAnsi="Arial" w:cs="Symbol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Arial" w:hAnsi="Arial" w:cs="Symbol"/>
      <w:sz w:val="20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Arial" w:hAnsi="Arial" w:cs="Symbol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Arial" w:hAnsi="Arial" w:cs="Symbol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 w:cs="Symbol"/>
      <w:sz w:val="20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Arial" w:hAnsi="Arial" w:cs="Symbol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Quotation">
    <w:name w:val="Quotation"/>
    <w:qFormat/>
    <w:rPr>
      <w:i/>
      <w:iCs/>
    </w:rPr>
  </w:style>
  <w:style w:type="character" w:customStyle="1" w:styleId="ListLabel289">
    <w:name w:val="ListLabel 289"/>
    <w:qFormat/>
    <w:rPr>
      <w:rFonts w:ascii="Arial" w:hAnsi="Arial" w:cs="Symbol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Arial" w:hAnsi="Arial" w:cs="Symbol"/>
      <w:sz w:val="20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Arial" w:hAnsi="Arial" w:cs="Symbol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Arial" w:hAnsi="Arial" w:cs="Symbol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ascii="Arial" w:hAnsi="Arial" w:cs="Symbol"/>
      <w:sz w:val="20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Arial" w:hAnsi="Arial" w:cs="Symbol"/>
      <w:sz w:val="20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ascii="Arial" w:hAnsi="Arial" w:cs="Symbol"/>
      <w:sz w:val="20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ascii="Arial" w:hAnsi="Arial" w:cs="Symbol"/>
      <w:sz w:val="20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ascii="Arial" w:hAnsi="Arial" w:cs="Symbol"/>
      <w:sz w:val="20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ascii="Arial" w:hAnsi="Arial" w:cs="Symbol"/>
      <w:sz w:val="20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ascii="Arial" w:hAnsi="Arial" w:cs="Symbol"/>
      <w:sz w:val="20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ascii="Arial" w:hAnsi="Arial" w:cs="Symbol"/>
      <w:sz w:val="20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ascii="Arial" w:hAnsi="Arial" w:cs="Symbol"/>
      <w:sz w:val="20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ascii="Arial" w:hAnsi="Arial" w:cs="Symbol"/>
      <w:sz w:val="20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ascii="Arial" w:hAnsi="Arial" w:cs="Symbol"/>
      <w:sz w:val="20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ascii="Arial" w:hAnsi="Arial" w:cs="Symbol"/>
      <w:sz w:val="20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ascii="Arial" w:hAnsi="Arial" w:cs="Symbol"/>
      <w:sz w:val="20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ascii="Arial" w:hAnsi="Arial" w:cs="Symbol"/>
      <w:sz w:val="20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ascii="Arial" w:hAnsi="Arial" w:cs="Symbol"/>
      <w:sz w:val="20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ascii="Arial" w:hAnsi="Arial" w:cs="Symbol"/>
      <w:sz w:val="20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ascii="Arial" w:hAnsi="Arial" w:cs="Symbol"/>
      <w:sz w:val="20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ascii="Arial" w:hAnsi="Arial" w:cs="Symbol"/>
      <w:sz w:val="20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ascii="Arial" w:hAnsi="Arial" w:cs="Symbol"/>
      <w:sz w:val="20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ascii="Arial" w:hAnsi="Arial" w:cs="Symbol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Arial" w:hAnsi="Arial" w:cs="Symbol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Arial" w:hAnsi="Arial" w:cs="Symbol"/>
      <w:sz w:val="20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ascii="Arial" w:hAnsi="Arial" w:cs="Symbol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Arial" w:hAnsi="Arial" w:cs="Symbol"/>
      <w:sz w:val="20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5053AB"/>
    <w:rPr>
      <w:color w:val="00000A"/>
      <w:sz w:val="22"/>
    </w:r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5C4A"/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50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ondopyme.gob.m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3316</Words>
  <Characters>18243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3</cp:revision>
  <cp:lastPrinted>2016-01-11T15:55:00Z</cp:lastPrinted>
  <dcterms:created xsi:type="dcterms:W3CDTF">2018-01-28T20:50:00Z</dcterms:created>
  <dcterms:modified xsi:type="dcterms:W3CDTF">2018-03-03T20:09:00Z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